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EB" w:rsidRDefault="000A22EB">
      <w:pPr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A3A2F"/>
          <w:sz w:val="21"/>
          <w:szCs w:val="21"/>
          <w:shd w:val="clear" w:color="auto" w:fill="FFFFFF"/>
        </w:rPr>
        <w:t>Д</w:t>
      </w:r>
      <w:r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ля того чтобы результат мазка на цитологию был информативным, необходимо подготовиться к данному исследованию. </w:t>
      </w:r>
    </w:p>
    <w:p w:rsidR="000A22EB" w:rsidRPr="000A22EB" w:rsidRDefault="000A22EB">
      <w:pPr>
        <w:rPr>
          <w:rFonts w:ascii="Arial" w:hAnsi="Arial" w:cs="Arial"/>
          <w:b/>
          <w:color w:val="3A3A2F"/>
          <w:sz w:val="21"/>
          <w:szCs w:val="21"/>
          <w:shd w:val="clear" w:color="auto" w:fill="FFFFFF"/>
        </w:rPr>
      </w:pPr>
      <w:bookmarkStart w:id="0" w:name="_GoBack"/>
      <w:r w:rsidRPr="000A22EB">
        <w:rPr>
          <w:rFonts w:ascii="Arial" w:hAnsi="Arial" w:cs="Arial"/>
          <w:b/>
          <w:color w:val="3A3A2F"/>
          <w:sz w:val="21"/>
          <w:szCs w:val="21"/>
          <w:shd w:val="clear" w:color="auto" w:fill="FFFFFF"/>
        </w:rPr>
        <w:t>Как подготовиться к сдаче мазка на цитологию?</w:t>
      </w:r>
      <w:r w:rsidRPr="000A22EB">
        <w:rPr>
          <w:rFonts w:ascii="Arial" w:hAnsi="Arial" w:cs="Arial"/>
          <w:b/>
          <w:color w:val="3A3A2F"/>
          <w:sz w:val="21"/>
          <w:szCs w:val="21"/>
          <w:shd w:val="clear" w:color="auto" w:fill="FFFFFF"/>
        </w:rPr>
        <w:t xml:space="preserve"> </w:t>
      </w:r>
    </w:p>
    <w:bookmarkEnd w:id="0"/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В течение 1 – 2 суток перед запланированной датой забора мазка необходимо воздерживаться от любых половых контактов даже с использованием презерватива;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В течение 1 – 2 суток перед намеченной датой сдачи мазка необходимо отказаться от спринцеваний;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В течение двух суток перед сдачей мазка необходимо отказаться от использования любых лекарственных средств, вводимых во влагалище, например, свечей, тампонов, кремов, мазей, спреев и т.д.;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В течение двух суток пред забором мазка следует воздержаться от использования любых вагинальных средств, например, увлажняющих мазей, спреев и т.д.;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В течение двух суток перед сдачей мазка следует подмываться только теплой водой, и не использовать мыло или иные средства для интимной гигиены;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В течение двух суток до забора мазка рекомендуется принимать только душ и воздержаться от ванны.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Кроме того, женщинам необходимо помнить, что мазок по </w:t>
      </w:r>
      <w:proofErr w:type="spellStart"/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>Папаниколау</w:t>
      </w:r>
      <w:proofErr w:type="spellEnd"/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 берется перед гинекологическим осмотром или </w:t>
      </w:r>
      <w:proofErr w:type="spellStart"/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>кольпоскопией</w:t>
      </w:r>
      <w:proofErr w:type="spellEnd"/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.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Если был произведен осмотр или </w:t>
      </w:r>
      <w:proofErr w:type="spellStart"/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>кольпоскопия</w:t>
      </w:r>
      <w:proofErr w:type="spellEnd"/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, то мазок на цитологию можно сдать через двое суток.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Мазок на цитологию лучше всего сдавать через несколько после окончания очередной менструации. </w:t>
      </w:r>
    </w:p>
    <w:p w:rsidR="000A22EB" w:rsidRPr="000A22EB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A3A2F"/>
          <w:sz w:val="21"/>
          <w:szCs w:val="21"/>
          <w:shd w:val="clear" w:color="auto" w:fill="FFFFFF"/>
        </w:rPr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 xml:space="preserve">В течение менструального кровотечения мазок на цитологию брать нельзя, поскольку в таком случае точность его результатов будет низкой. </w:t>
      </w:r>
    </w:p>
    <w:p w:rsidR="00935731" w:rsidRDefault="000A22EB" w:rsidP="000A22EB">
      <w:pPr>
        <w:pStyle w:val="a4"/>
        <w:numPr>
          <w:ilvl w:val="0"/>
          <w:numId w:val="1"/>
        </w:numPr>
        <w:spacing w:line="240" w:lineRule="auto"/>
        <w:ind w:left="0" w:firstLine="567"/>
      </w:pPr>
      <w:r w:rsidRPr="000A22EB">
        <w:rPr>
          <w:rFonts w:ascii="Arial" w:hAnsi="Arial" w:cs="Arial"/>
          <w:color w:val="3A3A2F"/>
          <w:sz w:val="21"/>
          <w:szCs w:val="21"/>
          <w:shd w:val="clear" w:color="auto" w:fill="FFFFFF"/>
        </w:rPr>
        <w:t>Кроме того, нельзя сдавать мазок на цитологию на фоне воспалительного процесса любого характера. Необходимо сначала пройти курс лечения и купировать воспалительный процесс, и только после этого сдать мазок.</w:t>
      </w:r>
      <w:r w:rsidRPr="000A22EB">
        <w:rPr>
          <w:rFonts w:ascii="Arial" w:hAnsi="Arial" w:cs="Arial"/>
          <w:color w:val="3A3A2F"/>
          <w:sz w:val="21"/>
          <w:szCs w:val="21"/>
        </w:rPr>
        <w:br/>
      </w:r>
    </w:p>
    <w:sectPr w:rsidR="0093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EE1"/>
    <w:multiLevelType w:val="hybridMultilevel"/>
    <w:tmpl w:val="F2DEB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8"/>
    <w:rsid w:val="000A22EB"/>
    <w:rsid w:val="001E5AA8"/>
    <w:rsid w:val="009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18FA"/>
  <w15:chartTrackingRefBased/>
  <w15:docId w15:val="{71CCE125-9844-4AB0-AFAB-FE437621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2018-09-13T05:39:00Z</dcterms:created>
  <dcterms:modified xsi:type="dcterms:W3CDTF">2018-09-13T05:39:00Z</dcterms:modified>
</cp:coreProperties>
</file>